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90" w:rsidRDefault="00A80EF5" w:rsidP="00ED6940">
      <w:pPr>
        <w:spacing w:before="0" w:after="100" w:afterAutospacing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80EF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Regulamin Egzaminu na Kartę rowerową</w:t>
      </w:r>
    </w:p>
    <w:p w:rsidR="0032171C" w:rsidRPr="008C7047" w:rsidRDefault="003744F4" w:rsidP="008C704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19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S</w:t>
      </w:r>
      <w:r w:rsidR="00A80EF5" w:rsidRPr="001919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zkole Podstawowej im. T</w:t>
      </w:r>
      <w:r w:rsidR="001919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adeusza Kościuszki w K</w:t>
      </w:r>
      <w:r w:rsidR="008C704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rojczynie</w:t>
      </w:r>
    </w:p>
    <w:p w:rsidR="00A80EF5" w:rsidRPr="0080342D" w:rsidRDefault="00A80EF5" w:rsidP="00A80EF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Do egzaminu mog</w:t>
      </w:r>
      <w:r w:rsidR="003744F4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ą przystąpić wszyscy uczniowie s</w:t>
      </w: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zkoły podstawowej, którzy w </w:t>
      </w:r>
      <w:r w:rsidR="003744F4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danym roku uczą się przedmiotu Zajęcia techniczne. </w:t>
      </w:r>
    </w:p>
    <w:p w:rsidR="00A80EF5" w:rsidRPr="0080342D" w:rsidRDefault="00A80EF5" w:rsidP="00A80EF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Warunkiem przystąpienia do egzaminu jest ukończone 10 lat oraz podpisy: rodziców i wychowawcy na arkuszu zaliczeń.</w:t>
      </w:r>
    </w:p>
    <w:p w:rsidR="00A80EF5" w:rsidRPr="0080342D" w:rsidRDefault="00A80EF5" w:rsidP="00A80EF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Do egzaminu uczeń może przystąpić, jeśli uzyskał pozytywną ocenę z zachowania.</w:t>
      </w:r>
    </w:p>
    <w:p w:rsidR="00A80EF5" w:rsidRPr="0080342D" w:rsidRDefault="00A80EF5" w:rsidP="00A80EF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Karta rowerowa  wydawana jest w szkole bezpłatnie.</w:t>
      </w:r>
    </w:p>
    <w:p w:rsidR="00A80EF5" w:rsidRPr="0080342D" w:rsidRDefault="00A80EF5" w:rsidP="00A80EF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uczeń chcący zdawać egzamin zobowiązany jest do:</w:t>
      </w:r>
    </w:p>
    <w:p w:rsidR="00A80EF5" w:rsidRPr="0080342D" w:rsidRDefault="00A80EF5" w:rsidP="00A80EF5">
      <w:pPr>
        <w:numPr>
          <w:ilvl w:val="1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odbycia szkolenia teoretycznego ze znajomości Prawa o Ruchu Drogo</w:t>
      </w:r>
      <w:r w:rsidR="003744F4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wym w ramach przedmiotu Zajęcia techniczne</w:t>
      </w:r>
      <w:r w:rsidR="00044AC4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80EF5" w:rsidRPr="0080342D" w:rsidRDefault="00A80EF5" w:rsidP="00A80EF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Uczniowie składają egzamin w formie testowej (część teoretyczna) oraz praktycznej.</w:t>
      </w:r>
    </w:p>
    <w:p w:rsidR="003C5A7C" w:rsidRPr="0080342D" w:rsidRDefault="004B3990" w:rsidP="00FB428E">
      <w:pPr>
        <w:numPr>
          <w:ilvl w:val="0"/>
          <w:numId w:val="4"/>
        </w:numPr>
        <w:spacing w:before="0"/>
        <w:ind w:left="697" w:hanging="357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Część teoretyczną egzaminu przeprowadza się w szkole. Ma ona formę t</w:t>
      </w:r>
      <w:r w:rsidR="00A80EF5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est</w:t>
      </w: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  </w:t>
      </w:r>
      <w:r w:rsidR="00A80EF5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zawiera</w:t>
      </w: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jącego</w:t>
      </w:r>
      <w:r w:rsidR="00A80EF5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pytania </w:t>
      </w:r>
      <w:r w:rsidR="005C6A60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="00A80EF5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o następującej tematyce:</w:t>
      </w:r>
    </w:p>
    <w:p w:rsidR="00DF07F3" w:rsidRPr="0080342D" w:rsidRDefault="003C5A7C" w:rsidP="00DF07F3">
      <w:pPr>
        <w:pStyle w:val="Akapitzlist"/>
        <w:numPr>
          <w:ilvl w:val="0"/>
          <w:numId w:val="9"/>
        </w:numPr>
        <w:spacing w:before="0"/>
        <w:ind w:left="1434" w:hanging="357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Museo-500" w:hAnsi="Museo-500" w:cs="Museo-500"/>
          <w:sz w:val="20"/>
          <w:szCs w:val="20"/>
        </w:rPr>
        <w:t>Budowa, obowiązkowe wyposażenie i konserwacja roweru</w:t>
      </w:r>
      <w:r w:rsidR="00DF07F3" w:rsidRPr="0080342D">
        <w:rPr>
          <w:rFonts w:ascii="Museo-500" w:hAnsi="Museo-500" w:cs="Museo-500"/>
          <w:sz w:val="20"/>
          <w:szCs w:val="20"/>
        </w:rPr>
        <w:t>.</w:t>
      </w:r>
    </w:p>
    <w:p w:rsidR="003C5A7C" w:rsidRPr="0080342D" w:rsidRDefault="003C5A7C" w:rsidP="003C5A7C">
      <w:pPr>
        <w:pStyle w:val="Akapitzlist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Museo-500" w:hAnsi="Museo-500" w:cs="Museo-500"/>
          <w:sz w:val="20"/>
          <w:szCs w:val="20"/>
        </w:rPr>
        <w:t>Prawa i obowiązki rowerzystów</w:t>
      </w:r>
      <w:r w:rsidR="00DF07F3" w:rsidRPr="0080342D">
        <w:rPr>
          <w:rFonts w:ascii="Museo-500" w:hAnsi="Museo-500" w:cs="Museo-500"/>
          <w:sz w:val="20"/>
          <w:szCs w:val="20"/>
        </w:rPr>
        <w:t>.</w:t>
      </w:r>
    </w:p>
    <w:p w:rsidR="003C5A7C" w:rsidRPr="0080342D" w:rsidRDefault="003C5A7C" w:rsidP="003C5A7C">
      <w:pPr>
        <w:pStyle w:val="Akapitzlist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Museo-500" w:hAnsi="Museo-500" w:cs="Museo-500"/>
          <w:sz w:val="20"/>
          <w:szCs w:val="20"/>
        </w:rPr>
        <w:t>Znaki, sygnały i polecenia drogowe obowiązujące rowerzystów</w:t>
      </w:r>
      <w:r w:rsidR="0032171C" w:rsidRPr="0080342D">
        <w:rPr>
          <w:rFonts w:ascii="Museo-500" w:hAnsi="Museo-500" w:cs="Museo-500"/>
          <w:sz w:val="20"/>
          <w:szCs w:val="20"/>
        </w:rPr>
        <w:t>.</w:t>
      </w:r>
    </w:p>
    <w:p w:rsidR="0032171C" w:rsidRPr="0080342D" w:rsidRDefault="0032171C" w:rsidP="0032171C">
      <w:pPr>
        <w:pStyle w:val="Akapitzlist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Pierwsza pomoc ofiarom wypadków.</w:t>
      </w:r>
    </w:p>
    <w:p w:rsidR="0032171C" w:rsidRPr="0080342D" w:rsidRDefault="0032171C" w:rsidP="0032171C">
      <w:pPr>
        <w:pStyle w:val="Akapitzlist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Bezpieczne hamowanie.</w:t>
      </w:r>
    </w:p>
    <w:p w:rsidR="0032171C" w:rsidRPr="0080342D" w:rsidRDefault="0032171C" w:rsidP="0032171C">
      <w:pPr>
        <w:pStyle w:val="Akapitzlist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3C5A7C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anewry </w:t>
      </w:r>
      <w:r w:rsidR="003C5A7C" w:rsidRPr="0080342D">
        <w:rPr>
          <w:rFonts w:ascii="Museo-500" w:hAnsi="Museo-500" w:cs="Museo-500"/>
          <w:sz w:val="20"/>
          <w:szCs w:val="20"/>
        </w:rPr>
        <w:t xml:space="preserve">w ruchu drogowym: </w:t>
      </w:r>
    </w:p>
    <w:p w:rsidR="0032171C" w:rsidRPr="0080342D" w:rsidRDefault="003C5A7C" w:rsidP="003C5A7C">
      <w:pPr>
        <w:numPr>
          <w:ilvl w:val="1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>typowe sytuacje drogowe</w:t>
      </w:r>
    </w:p>
    <w:p w:rsidR="003C5A7C" w:rsidRPr="0032171C" w:rsidRDefault="0032171C" w:rsidP="0032171C">
      <w:pPr>
        <w:numPr>
          <w:ilvl w:val="1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171C">
        <w:rPr>
          <w:rFonts w:ascii="Museo-500" w:hAnsi="Museo-500" w:cs="Museo-500"/>
          <w:sz w:val="20"/>
          <w:szCs w:val="20"/>
        </w:rPr>
        <w:t>włączanie się do ruchu, zmiana pasa i kierunku</w:t>
      </w:r>
      <w:r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2171C">
        <w:rPr>
          <w:rFonts w:ascii="Museo-500" w:hAnsi="Museo-500" w:cs="Museo-500"/>
          <w:sz w:val="20"/>
          <w:szCs w:val="20"/>
        </w:rPr>
        <w:t>jazdy, zawracanie</w:t>
      </w:r>
      <w:r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32171C">
        <w:rPr>
          <w:rFonts w:ascii="Museo-500" w:hAnsi="Museo-500" w:cs="Museo-500"/>
          <w:sz w:val="20"/>
          <w:szCs w:val="20"/>
        </w:rPr>
        <w:t>omijanie, wymijanie, wyprzedzanie</w:t>
      </w:r>
      <w:r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32171C" w:rsidRPr="0032171C" w:rsidRDefault="003C5A7C" w:rsidP="00B73ADD">
      <w:pPr>
        <w:pStyle w:val="Akapitzlist"/>
        <w:numPr>
          <w:ilvl w:val="1"/>
          <w:numId w:val="9"/>
        </w:numPr>
        <w:spacing w:before="0"/>
        <w:ind w:left="2154" w:hanging="357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171C">
        <w:rPr>
          <w:rFonts w:ascii="Museo-500" w:hAnsi="Museo-500" w:cs="Museo-500"/>
          <w:sz w:val="20"/>
          <w:szCs w:val="20"/>
        </w:rPr>
        <w:t>zasady ruchu na skrzyżowaniach</w:t>
      </w:r>
      <w:r w:rsidR="00B73ADD">
        <w:rPr>
          <w:rFonts w:ascii="Museo-500" w:hAnsi="Museo-500" w:cs="Museo-500"/>
          <w:sz w:val="20"/>
          <w:szCs w:val="20"/>
        </w:rPr>
        <w:t>.</w:t>
      </w:r>
    </w:p>
    <w:p w:rsidR="00A80EF5" w:rsidRPr="0032171C" w:rsidRDefault="003C5A7C" w:rsidP="00B73ADD">
      <w:pPr>
        <w:spacing w:before="0"/>
        <w:ind w:left="357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   </w:t>
      </w:r>
      <w:r w:rsidR="004B3990"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Część  praktyczną egzaminu  przeprowadza się w miejscu wyznaczonym przez Dyrektora szkoły. </w:t>
      </w:r>
      <w:r w:rsidR="00A80EF5"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Test praktyczny (część praktyczna) polega na ocenie kierującego rowerem pod względem:</w:t>
      </w:r>
    </w:p>
    <w:p w:rsidR="00A80EF5" w:rsidRPr="0032171C" w:rsidRDefault="00A80EF5" w:rsidP="00044AC4">
      <w:pPr>
        <w:numPr>
          <w:ilvl w:val="1"/>
          <w:numId w:val="11"/>
        </w:numPr>
        <w:spacing w:before="0"/>
        <w:ind w:left="1434" w:hanging="357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Pozycji kierującego na pojeździe.</w:t>
      </w:r>
    </w:p>
    <w:p w:rsidR="00A80EF5" w:rsidRPr="0032171C" w:rsidRDefault="00A80EF5" w:rsidP="0032171C">
      <w:pPr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Upewnienia się o możliwości jazdy.</w:t>
      </w:r>
    </w:p>
    <w:p w:rsidR="00A80EF5" w:rsidRPr="0032171C" w:rsidRDefault="00A80EF5" w:rsidP="0032171C">
      <w:pPr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Upewnienia się o możliwości skrętów i sygnalizowanie zmian kierunku jazdy.</w:t>
      </w:r>
    </w:p>
    <w:p w:rsidR="00A80EF5" w:rsidRPr="0032171C" w:rsidRDefault="00A80EF5" w:rsidP="0032171C">
      <w:pPr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Przejazdu "ósemki" bez najeżdżania na linię, nie podpierając się nogami.</w:t>
      </w:r>
    </w:p>
    <w:p w:rsidR="00A80EF5" w:rsidRPr="0032171C" w:rsidRDefault="00A80EF5" w:rsidP="00044AC4">
      <w:pPr>
        <w:numPr>
          <w:ilvl w:val="1"/>
          <w:numId w:val="11"/>
        </w:numPr>
        <w:spacing w:before="0"/>
        <w:ind w:left="1434" w:hanging="357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Hamowania i zatrzymania pojazdu w określonym miejscu.</w:t>
      </w:r>
    </w:p>
    <w:p w:rsidR="003C5A7C" w:rsidRPr="0032171C" w:rsidRDefault="00EE7EE0" w:rsidP="00044AC4">
      <w:pPr>
        <w:spacing w:before="0"/>
        <w:ind w:left="357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3C5A7C"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A80EF5"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Za pozytywnie zdany egzamin teoretyczny uważ</w:t>
      </w:r>
      <w:r w:rsidR="003744F4"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a się udzielenie przez ucznia 80</w:t>
      </w:r>
      <w:r w:rsidR="00A80EF5"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% poprawnych odpowiedzi w teście</w:t>
      </w:r>
      <w:r w:rsidR="003744F4" w:rsidRPr="0032171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C5A7C" w:rsidRDefault="003C5A7C" w:rsidP="0080342D">
      <w:pPr>
        <w:spacing w:before="0"/>
        <w:ind w:left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10.   </w:t>
      </w:r>
      <w:r w:rsidR="00374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 egzaminu praktycznego jest pozytywny, jeżeli </w:t>
      </w:r>
      <w:r w:rsidR="003744F4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uczeń </w:t>
      </w:r>
      <w:r w:rsidR="00191988" w:rsidRP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prawidłowo wykonał</w:t>
      </w:r>
      <w:r w:rsidR="00191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744F4" w:rsidRPr="00191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90% manewrów</w:t>
      </w:r>
      <w:r w:rsidR="008034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191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nie stwarza zagrożenia dla ruchu drogowego</w:t>
      </w:r>
      <w:r w:rsidR="00A80EF5" w:rsidRPr="00A80EF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80EF5" w:rsidRDefault="003C5A7C" w:rsidP="00044AC4">
      <w:pPr>
        <w:spacing w:before="0"/>
        <w:ind w:left="357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11.   </w:t>
      </w:r>
      <w:r w:rsidR="00A80EF5" w:rsidRPr="00A80EF5">
        <w:rPr>
          <w:rFonts w:ascii="Times New Roman" w:eastAsia="Times New Roman" w:hAnsi="Times New Roman" w:cs="Times New Roman"/>
          <w:sz w:val="20"/>
          <w:szCs w:val="20"/>
          <w:lang w:eastAsia="pl-PL"/>
        </w:rPr>
        <w:t>Je</w:t>
      </w:r>
      <w:r w:rsidR="008D1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żeli wynik egzaminu </w:t>
      </w:r>
      <w:r w:rsidR="00A80EF5" w:rsidRPr="00A80E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negatywny uczeń przystępuje do egzaminu w następnym roku szkolnym.</w:t>
      </w:r>
    </w:p>
    <w:p w:rsidR="008D1AF4" w:rsidRPr="003C5A7C" w:rsidRDefault="008D1AF4" w:rsidP="00044AC4">
      <w:pPr>
        <w:spacing w:before="0"/>
        <w:ind w:left="357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C7047" w:rsidRDefault="00A80EF5" w:rsidP="008C7047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EF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Sprawdzenie wiedzy teoretycznej odbywa się w określonym przez nauczyciela</w:t>
      </w:r>
      <w:r w:rsidR="00F3196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czasie i miejscu, co najmniej 1</w:t>
      </w:r>
      <w:r w:rsidR="008034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="008034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tygodzień</w:t>
      </w:r>
      <w:proofErr w:type="spellEnd"/>
      <w:r w:rsidRPr="00A80EF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przed egzaminem praktycznym.</w:t>
      </w:r>
      <w:r w:rsidRPr="00A8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1AF4" w:rsidRDefault="008D1AF4" w:rsidP="008C7047">
      <w:pPr>
        <w:spacing w:befor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D1AF4" w:rsidRDefault="008D1AF4" w:rsidP="008C7047">
      <w:pPr>
        <w:spacing w:befor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1988" w:rsidRPr="008D1AF4" w:rsidRDefault="00191988" w:rsidP="008C7047">
      <w:pPr>
        <w:spacing w:befor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1AF4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</w:t>
      </w:r>
    </w:p>
    <w:p w:rsidR="008C7047" w:rsidRPr="00C95D12" w:rsidRDefault="00191988" w:rsidP="008C7047">
      <w:pPr>
        <w:pStyle w:val="Akapitzlist"/>
        <w:numPr>
          <w:ilvl w:val="0"/>
          <w:numId w:val="7"/>
        </w:numPr>
        <w:spacing w:before="0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5D12">
        <w:rPr>
          <w:rFonts w:ascii="Times New Roman" w:eastAsia="Times New Roman" w:hAnsi="Times New Roman" w:cs="Times New Roman"/>
          <w:sz w:val="20"/>
          <w:szCs w:val="20"/>
          <w:lang w:eastAsia="pl-PL"/>
        </w:rPr>
        <w:t>Arkusz zaliczeń ucznia.</w:t>
      </w:r>
    </w:p>
    <w:p w:rsidR="008C7047" w:rsidRPr="00C95D12" w:rsidRDefault="008C7047" w:rsidP="008C7047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AC4" w:rsidRDefault="00044AC4" w:rsidP="008C7047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prawna: §21 i 22 Rozporządzenia Ministra Transportu, Budownictwa i Gospodarki Morskiej                      z dnia 12 kwietnia 2013 r. (poz. 512).</w:t>
      </w:r>
    </w:p>
    <w:p w:rsidR="00044AC4" w:rsidRDefault="00044AC4" w:rsidP="008C7047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2357" w:rsidRDefault="0080342D" w:rsidP="008C7047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Krojczyn, 06.05.2013 r.</w:t>
      </w:r>
    </w:p>
    <w:p w:rsidR="0080342D" w:rsidRDefault="0080342D" w:rsidP="008C7047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C7047" w:rsidRPr="00C95D12" w:rsidRDefault="008C7047" w:rsidP="008C7047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5D12">
        <w:rPr>
          <w:rFonts w:ascii="Times New Roman" w:eastAsia="Times New Roman" w:hAnsi="Times New Roman" w:cs="Times New Roman"/>
          <w:sz w:val="20"/>
          <w:szCs w:val="20"/>
          <w:lang w:eastAsia="pl-PL"/>
        </w:rPr>
        <w:t>Do wiadomości: Jarosław Milewski</w:t>
      </w:r>
    </w:p>
    <w:sectPr w:rsidR="008C7047" w:rsidRPr="00C95D12" w:rsidSect="00C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-5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9C4"/>
    <w:multiLevelType w:val="multilevel"/>
    <w:tmpl w:val="1D78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92B3F"/>
    <w:multiLevelType w:val="multilevel"/>
    <w:tmpl w:val="7D88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1788C"/>
    <w:multiLevelType w:val="hybridMultilevel"/>
    <w:tmpl w:val="E0826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6B627D"/>
    <w:multiLevelType w:val="multilevel"/>
    <w:tmpl w:val="4F4A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675A5"/>
    <w:multiLevelType w:val="multilevel"/>
    <w:tmpl w:val="391E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12D32"/>
    <w:multiLevelType w:val="multilevel"/>
    <w:tmpl w:val="EE4C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8220A"/>
    <w:multiLevelType w:val="hybridMultilevel"/>
    <w:tmpl w:val="1398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E3508"/>
    <w:multiLevelType w:val="hybridMultilevel"/>
    <w:tmpl w:val="6CD0C4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1FB2267"/>
    <w:multiLevelType w:val="multilevel"/>
    <w:tmpl w:val="EAE6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24F85"/>
    <w:multiLevelType w:val="multilevel"/>
    <w:tmpl w:val="7D88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C63D7"/>
    <w:multiLevelType w:val="multilevel"/>
    <w:tmpl w:val="D640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EF5"/>
    <w:rsid w:val="00044AC4"/>
    <w:rsid w:val="000A3357"/>
    <w:rsid w:val="00191988"/>
    <w:rsid w:val="00191BD7"/>
    <w:rsid w:val="00256E3E"/>
    <w:rsid w:val="0032171C"/>
    <w:rsid w:val="0037104F"/>
    <w:rsid w:val="003744F4"/>
    <w:rsid w:val="003C5A7C"/>
    <w:rsid w:val="004B3990"/>
    <w:rsid w:val="005C6A60"/>
    <w:rsid w:val="00742357"/>
    <w:rsid w:val="0080342D"/>
    <w:rsid w:val="008C7047"/>
    <w:rsid w:val="008D1AF4"/>
    <w:rsid w:val="00A80EF5"/>
    <w:rsid w:val="00B73ADD"/>
    <w:rsid w:val="00BF7209"/>
    <w:rsid w:val="00C80718"/>
    <w:rsid w:val="00C95D12"/>
    <w:rsid w:val="00DF07F3"/>
    <w:rsid w:val="00ED6940"/>
    <w:rsid w:val="00EE7EE0"/>
    <w:rsid w:val="00F3196E"/>
    <w:rsid w:val="00FB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0E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0E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1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SPKrojczyn</cp:lastModifiedBy>
  <cp:revision>18</cp:revision>
  <cp:lastPrinted>2013-05-27T11:54:00Z</cp:lastPrinted>
  <dcterms:created xsi:type="dcterms:W3CDTF">2013-05-27T08:18:00Z</dcterms:created>
  <dcterms:modified xsi:type="dcterms:W3CDTF">2013-05-27T11:58:00Z</dcterms:modified>
</cp:coreProperties>
</file>